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986DE" w14:textId="564719F4" w:rsidR="000075E4" w:rsidRPr="000075E4" w:rsidRDefault="00AA1599" w:rsidP="000075E4">
      <w:pPr>
        <w:jc w:val="center"/>
        <w:rPr>
          <w:rFonts w:ascii="Garamond" w:hAnsi="Garamond" w:cs="Aptos (Textkörper)"/>
          <w:b/>
          <w:bCs/>
          <w:smallCaps/>
          <w:sz w:val="36"/>
          <w:szCs w:val="30"/>
        </w:rPr>
      </w:pPr>
      <w:r>
        <w:rPr>
          <w:rFonts w:ascii="Garamond" w:hAnsi="Garamond" w:cs="Aptos (Textkörper)"/>
          <w:b/>
          <w:bCs/>
          <w:smallCaps/>
          <w:sz w:val="36"/>
          <w:szCs w:val="30"/>
        </w:rPr>
        <w:t>Synopsis</w:t>
      </w:r>
      <w:r w:rsidR="000075E4" w:rsidRPr="000075E4">
        <w:rPr>
          <w:rFonts w:ascii="Garamond" w:hAnsi="Garamond" w:cs="Aptos (Textkörper)"/>
          <w:b/>
          <w:bCs/>
          <w:smallCaps/>
          <w:sz w:val="36"/>
          <w:szCs w:val="30"/>
        </w:rPr>
        <w:t>:</w:t>
      </w:r>
    </w:p>
    <w:p w14:paraId="03CA2355" w14:textId="60B1107F" w:rsidR="009D3D57" w:rsidRPr="000075E4" w:rsidRDefault="00AA1599" w:rsidP="000075E4">
      <w:pPr>
        <w:jc w:val="center"/>
        <w:rPr>
          <w:rFonts w:ascii="Garamond" w:hAnsi="Garamond" w:cs="Aptos (Textkörper)"/>
          <w:b/>
          <w:bCs/>
          <w:i/>
          <w:iCs/>
          <w:sz w:val="36"/>
          <w:szCs w:val="30"/>
        </w:rPr>
      </w:pPr>
      <w:r>
        <w:rPr>
          <w:rFonts w:ascii="Garamond" w:hAnsi="Garamond" w:cs="Aptos (Textkörper)"/>
          <w:b/>
          <w:bCs/>
          <w:sz w:val="36"/>
          <w:szCs w:val="30"/>
        </w:rPr>
        <w:t>The plot</w:t>
      </w:r>
      <w:r w:rsidR="000075E4" w:rsidRPr="000075E4">
        <w:rPr>
          <w:rFonts w:ascii="Garamond" w:hAnsi="Garamond" w:cs="Aptos (Textkörper)"/>
          <w:b/>
          <w:bCs/>
          <w:sz w:val="36"/>
          <w:szCs w:val="30"/>
        </w:rPr>
        <w:t xml:space="preserve"> of </w:t>
      </w:r>
      <w:r w:rsidR="000075E4" w:rsidRPr="000075E4">
        <w:rPr>
          <w:rFonts w:ascii="Garamond" w:hAnsi="Garamond" w:cs="Aptos (Textkörper)"/>
          <w:b/>
          <w:bCs/>
          <w:i/>
          <w:iCs/>
          <w:sz w:val="36"/>
          <w:szCs w:val="30"/>
        </w:rPr>
        <w:t>As You Like It</w:t>
      </w:r>
    </w:p>
    <w:p w14:paraId="14632F4A" w14:textId="77777777" w:rsidR="000075E4" w:rsidRPr="006A5B43" w:rsidRDefault="000075E4" w:rsidP="000075E4">
      <w:pPr>
        <w:spacing w:line="320" w:lineRule="exact"/>
        <w:rPr>
          <w:rFonts w:ascii="Garamond" w:hAnsi="Garamond" w:cstheme="minorHAnsi"/>
        </w:rPr>
      </w:pPr>
    </w:p>
    <w:p w14:paraId="47947F3F" w14:textId="77777777" w:rsidR="00484550" w:rsidRPr="006A5B43" w:rsidRDefault="00484550" w:rsidP="00484550">
      <w:pPr>
        <w:spacing w:line="312" w:lineRule="auto"/>
        <w:jc w:val="both"/>
        <w:rPr>
          <w:rFonts w:ascii="Garamond" w:hAnsi="Garamond" w:cstheme="minorHAnsi"/>
        </w:rPr>
      </w:pPr>
      <w:r w:rsidRPr="006A5B43">
        <w:rPr>
          <w:rFonts w:ascii="Garamond" w:hAnsi="Garamond" w:cstheme="minorHAnsi"/>
          <w:b/>
          <w:bCs/>
        </w:rPr>
        <w:t>Duke Frederick</w:t>
      </w:r>
      <w:r w:rsidRPr="006A5B43">
        <w:rPr>
          <w:rFonts w:ascii="Garamond" w:hAnsi="Garamond" w:cstheme="minorHAnsi"/>
        </w:rPr>
        <w:t xml:space="preserve"> has unlawfully taken the lands and dukedom from his older brother, </w:t>
      </w:r>
      <w:r w:rsidRPr="006A5B43">
        <w:rPr>
          <w:rFonts w:ascii="Garamond" w:hAnsi="Garamond" w:cstheme="minorHAnsi"/>
          <w:b/>
          <w:bCs/>
        </w:rPr>
        <w:t xml:space="preserve">Duke Senior </w:t>
      </w:r>
      <w:r w:rsidRPr="006A5B43">
        <w:rPr>
          <w:rFonts w:ascii="Garamond" w:hAnsi="Garamond" w:cstheme="minorHAnsi"/>
          <w:b/>
          <w:bCs/>
          <w:highlight w:val="lightGray"/>
        </w:rPr>
        <w:t>(</w:t>
      </w:r>
      <w:r w:rsidRPr="006A5B43">
        <w:rPr>
          <w:rFonts w:ascii="Garamond" w:hAnsi="Garamond" w:cstheme="minorHAnsi"/>
          <w:highlight w:val="lightGray"/>
        </w:rPr>
        <w:t>Act 1)</w:t>
      </w:r>
      <w:r w:rsidRPr="006A5B43">
        <w:rPr>
          <w:rFonts w:ascii="Garamond" w:hAnsi="Garamond" w:cstheme="minorHAnsi"/>
        </w:rPr>
        <w:t xml:space="preserve">, who now lives in exile in the </w:t>
      </w:r>
      <w:r w:rsidRPr="006A5B43">
        <w:rPr>
          <w:rFonts w:ascii="Garamond" w:hAnsi="Garamond" w:cstheme="minorHAnsi"/>
          <w:b/>
          <w:bCs/>
        </w:rPr>
        <w:t>Forest of Arden</w:t>
      </w:r>
      <w:r w:rsidRPr="006A5B43">
        <w:rPr>
          <w:rFonts w:ascii="Garamond" w:hAnsi="Garamond" w:cstheme="minorHAnsi"/>
        </w:rPr>
        <w:t xml:space="preserve"> with a handful of his lords (also called courtiers), among them the melancholy </w:t>
      </w:r>
      <w:r w:rsidRPr="006A5B43">
        <w:rPr>
          <w:rFonts w:ascii="Garamond" w:hAnsi="Garamond" w:cstheme="minorHAnsi"/>
          <w:b/>
          <w:bCs/>
        </w:rPr>
        <w:t xml:space="preserve">Jaques </w:t>
      </w:r>
      <w:r w:rsidRPr="006A5B43">
        <w:rPr>
          <w:rFonts w:ascii="Garamond" w:hAnsi="Garamond" w:cstheme="minorHAnsi"/>
          <w:highlight w:val="lightGray"/>
        </w:rPr>
        <w:t>(Act 2-5)</w:t>
      </w:r>
      <w:r w:rsidRPr="006A5B43">
        <w:rPr>
          <w:rFonts w:ascii="Garamond" w:hAnsi="Garamond" w:cstheme="minorHAnsi"/>
        </w:rPr>
        <w:t xml:space="preserve">. There they lead a simple life surrounded by a few shepherds and other country people. Duke Senior’s daughter </w:t>
      </w:r>
      <w:r w:rsidRPr="006A5B43">
        <w:rPr>
          <w:rFonts w:ascii="Garamond" w:hAnsi="Garamond" w:cstheme="minorHAnsi"/>
          <w:b/>
          <w:bCs/>
        </w:rPr>
        <w:t>Rosalind</w:t>
      </w:r>
      <w:r w:rsidRPr="006A5B43">
        <w:rPr>
          <w:rFonts w:ascii="Garamond" w:hAnsi="Garamond" w:cstheme="minorHAnsi"/>
        </w:rPr>
        <w:t xml:space="preserve"> has been allowed to stay at court with her cousin and best friend </w:t>
      </w:r>
      <w:r w:rsidRPr="006A5B43">
        <w:rPr>
          <w:rFonts w:ascii="Garamond" w:hAnsi="Garamond" w:cstheme="minorHAnsi"/>
          <w:b/>
          <w:bCs/>
        </w:rPr>
        <w:t xml:space="preserve">Celia </w:t>
      </w:r>
      <w:r w:rsidRPr="006A5B43">
        <w:rPr>
          <w:rFonts w:ascii="Garamond" w:hAnsi="Garamond" w:cstheme="minorHAnsi"/>
          <w:highlight w:val="lightGray"/>
        </w:rPr>
        <w:t>(Act 1).</w:t>
      </w:r>
      <w:r w:rsidRPr="006A5B43">
        <w:rPr>
          <w:rFonts w:ascii="Garamond" w:hAnsi="Garamond" w:cstheme="minorHAnsi"/>
        </w:rPr>
        <w:t xml:space="preserve"> </w:t>
      </w:r>
    </w:p>
    <w:p w14:paraId="26E268EF" w14:textId="77777777" w:rsidR="00484550" w:rsidRPr="006A5B43" w:rsidRDefault="00484550" w:rsidP="00484550">
      <w:pPr>
        <w:spacing w:line="312" w:lineRule="auto"/>
        <w:jc w:val="both"/>
        <w:rPr>
          <w:rFonts w:ascii="Garamond" w:hAnsi="Garamond" w:cstheme="minorHAnsi"/>
        </w:rPr>
      </w:pPr>
      <w:r w:rsidRPr="006A5B43">
        <w:rPr>
          <w:rFonts w:ascii="Garamond" w:hAnsi="Garamond" w:cstheme="minorHAnsi"/>
          <w:b/>
          <w:bCs/>
        </w:rPr>
        <w:t>Orlando</w:t>
      </w:r>
      <w:r w:rsidRPr="006A5B43">
        <w:rPr>
          <w:rFonts w:ascii="Garamond" w:hAnsi="Garamond" w:cstheme="minorHAnsi"/>
        </w:rPr>
        <w:t xml:space="preserve">, youngest son of the nearby landowner </w:t>
      </w:r>
      <w:r w:rsidRPr="006A5B43">
        <w:rPr>
          <w:rFonts w:ascii="Garamond" w:hAnsi="Garamond" w:cstheme="minorHAnsi"/>
          <w:b/>
          <w:bCs/>
        </w:rPr>
        <w:t>Sir Roland de Boys</w:t>
      </w:r>
      <w:r w:rsidRPr="006A5B43">
        <w:rPr>
          <w:rFonts w:ascii="Garamond" w:hAnsi="Garamond" w:cstheme="minorHAnsi"/>
        </w:rPr>
        <w:t xml:space="preserve">, has been cheated out of his inheritance by </w:t>
      </w:r>
      <w:r w:rsidRPr="006A5B43">
        <w:rPr>
          <w:rFonts w:ascii="Garamond" w:hAnsi="Garamond" w:cstheme="minorHAnsi"/>
          <w:b/>
          <w:bCs/>
        </w:rPr>
        <w:t>his older brother Oliver</w:t>
      </w:r>
      <w:r w:rsidRPr="006A5B43">
        <w:rPr>
          <w:rFonts w:ascii="Garamond" w:hAnsi="Garamond" w:cstheme="minorHAnsi"/>
        </w:rPr>
        <w:t xml:space="preserve"> after their father’s death. When Orlando tries to change his fortune by challenging the undefeated </w:t>
      </w:r>
      <w:r w:rsidRPr="006A5B43">
        <w:rPr>
          <w:rFonts w:ascii="Garamond" w:hAnsi="Garamond" w:cstheme="minorHAnsi"/>
          <w:b/>
          <w:bCs/>
        </w:rPr>
        <w:t>wrestler Charles</w:t>
      </w:r>
      <w:r w:rsidRPr="006A5B43">
        <w:rPr>
          <w:rFonts w:ascii="Garamond" w:hAnsi="Garamond" w:cstheme="minorHAnsi"/>
        </w:rPr>
        <w:t xml:space="preserve"> at Duke Frederick’s court, he </w:t>
      </w:r>
      <w:r>
        <w:rPr>
          <w:rFonts w:ascii="Garamond" w:hAnsi="Garamond" w:cstheme="minorHAnsi"/>
        </w:rPr>
        <w:t>wins</w:t>
      </w:r>
      <w:r w:rsidRPr="006A5B43">
        <w:rPr>
          <w:rFonts w:ascii="Garamond" w:hAnsi="Garamond" w:cstheme="minorHAnsi"/>
        </w:rPr>
        <w:t xml:space="preserve"> the match to everyone’s surprise. There, he also meets Rosalind and the two fall in love with each other at first sight. When Duke Frederick learns that the successful new champion is the son of one of his brother’s loyal followers, he does not give him any reward and sends him away. </w:t>
      </w:r>
      <w:r w:rsidRPr="006A5B43">
        <w:rPr>
          <w:rFonts w:ascii="Garamond" w:hAnsi="Garamond" w:cstheme="minorHAnsi"/>
          <w:highlight w:val="lightGray"/>
        </w:rPr>
        <w:t>(Act 1)</w:t>
      </w:r>
    </w:p>
    <w:p w14:paraId="56E05285" w14:textId="77777777" w:rsidR="00484550" w:rsidRPr="006A5B43" w:rsidRDefault="00484550" w:rsidP="00484550">
      <w:pPr>
        <w:spacing w:line="312" w:lineRule="auto"/>
        <w:jc w:val="both"/>
        <w:rPr>
          <w:rFonts w:ascii="Garamond" w:hAnsi="Garamond" w:cstheme="minorHAnsi"/>
        </w:rPr>
      </w:pPr>
      <w:r w:rsidRPr="006A5B43">
        <w:rPr>
          <w:rFonts w:ascii="Garamond" w:hAnsi="Garamond" w:cstheme="minorHAnsi"/>
        </w:rPr>
        <w:t xml:space="preserve">In one of his angry moods, Duke Frederick banishes Rosalind because he fears that she is too popular with the people in the dukedom. Celia decides to run away together with Rosalind to the Forest of Arden. For safety reasons, they disguise themselves and change their normal looks: Celia becomes the country maiden </w:t>
      </w:r>
      <w:r w:rsidRPr="006A5B43">
        <w:rPr>
          <w:rFonts w:ascii="Garamond" w:hAnsi="Garamond" w:cstheme="minorHAnsi"/>
          <w:b/>
          <w:bCs/>
        </w:rPr>
        <w:t>“Aliena”</w:t>
      </w:r>
      <w:r w:rsidRPr="006A5B43">
        <w:rPr>
          <w:rFonts w:ascii="Garamond" w:hAnsi="Garamond" w:cstheme="minorHAnsi"/>
        </w:rPr>
        <w:t xml:space="preserve"> who is accompanied by Rosalind disguised as her brother </w:t>
      </w:r>
      <w:r w:rsidRPr="006A5B43">
        <w:rPr>
          <w:rFonts w:ascii="Garamond" w:hAnsi="Garamond" w:cstheme="minorHAnsi"/>
          <w:b/>
          <w:bCs/>
        </w:rPr>
        <w:t>“Ganymede”</w:t>
      </w:r>
      <w:r w:rsidRPr="006A5B43">
        <w:rPr>
          <w:rFonts w:ascii="Garamond" w:hAnsi="Garamond" w:cstheme="minorHAnsi"/>
        </w:rPr>
        <w:t xml:space="preserve">. They take </w:t>
      </w:r>
      <w:r w:rsidRPr="006A5B43">
        <w:rPr>
          <w:rFonts w:ascii="Garamond" w:hAnsi="Garamond" w:cstheme="minorHAnsi"/>
          <w:b/>
          <w:bCs/>
        </w:rPr>
        <w:t>Touchstone</w:t>
      </w:r>
      <w:r w:rsidRPr="006A5B43">
        <w:rPr>
          <w:rFonts w:ascii="Garamond" w:hAnsi="Garamond" w:cstheme="minorHAnsi"/>
        </w:rPr>
        <w:t xml:space="preserve">, the court’s fool, with them. </w:t>
      </w:r>
      <w:r w:rsidRPr="006A5B43">
        <w:rPr>
          <w:rFonts w:ascii="Garamond" w:hAnsi="Garamond" w:cstheme="minorHAnsi"/>
          <w:highlight w:val="lightGray"/>
        </w:rPr>
        <w:t>(Act 1)</w:t>
      </w:r>
    </w:p>
    <w:p w14:paraId="76CA8CE8" w14:textId="77777777" w:rsidR="00484550" w:rsidRPr="006A5B43" w:rsidRDefault="00484550" w:rsidP="00484550">
      <w:pPr>
        <w:spacing w:line="312" w:lineRule="auto"/>
        <w:jc w:val="both"/>
        <w:rPr>
          <w:rFonts w:ascii="Garamond" w:hAnsi="Garamond" w:cstheme="minorHAnsi"/>
        </w:rPr>
      </w:pPr>
      <w:r w:rsidRPr="006A5B43">
        <w:rPr>
          <w:rFonts w:ascii="Garamond" w:hAnsi="Garamond" w:cstheme="minorHAnsi"/>
        </w:rPr>
        <w:t xml:space="preserve">After the match, Orlando returns home and is warned by </w:t>
      </w:r>
      <w:r w:rsidRPr="006A5B43">
        <w:rPr>
          <w:rFonts w:ascii="Garamond" w:hAnsi="Garamond" w:cstheme="minorHAnsi"/>
          <w:b/>
          <w:bCs/>
        </w:rPr>
        <w:t>his old servant Adam</w:t>
      </w:r>
      <w:r w:rsidRPr="006A5B43">
        <w:rPr>
          <w:rFonts w:ascii="Garamond" w:hAnsi="Garamond" w:cstheme="minorHAnsi"/>
        </w:rPr>
        <w:t xml:space="preserve"> that his brother wants to kill him. The two of them decide to flee at night to the Forest of Arden. There they find the exiled Duke and join his camp, while “Ganymede”, “Aliena” and Touchstone meet the </w:t>
      </w:r>
      <w:r w:rsidRPr="006A5B43">
        <w:rPr>
          <w:rFonts w:ascii="Garamond" w:hAnsi="Garamond" w:cstheme="minorHAnsi"/>
          <w:b/>
          <w:bCs/>
        </w:rPr>
        <w:t>shepherd Corin</w:t>
      </w:r>
      <w:r w:rsidRPr="006A5B43">
        <w:rPr>
          <w:rFonts w:ascii="Garamond" w:hAnsi="Garamond" w:cstheme="minorHAnsi"/>
        </w:rPr>
        <w:t xml:space="preserve"> who helps them to buy a cottage.  </w:t>
      </w:r>
      <w:r w:rsidRPr="006A5B43">
        <w:rPr>
          <w:rFonts w:ascii="Garamond" w:hAnsi="Garamond" w:cstheme="minorHAnsi"/>
          <w:highlight w:val="lightGray"/>
        </w:rPr>
        <w:t>(Act 2)</w:t>
      </w:r>
      <w:r w:rsidRPr="006A5B43">
        <w:rPr>
          <w:rFonts w:ascii="Garamond" w:hAnsi="Garamond" w:cstheme="minorHAnsi"/>
        </w:rPr>
        <w:t xml:space="preserve"> </w:t>
      </w:r>
    </w:p>
    <w:p w14:paraId="538CA341" w14:textId="77777777" w:rsidR="00484550" w:rsidRPr="006A5B43" w:rsidRDefault="00484550" w:rsidP="00484550">
      <w:pPr>
        <w:spacing w:line="312" w:lineRule="auto"/>
        <w:jc w:val="both"/>
        <w:rPr>
          <w:rFonts w:ascii="Garamond" w:hAnsi="Garamond" w:cstheme="minorHAnsi"/>
        </w:rPr>
      </w:pPr>
      <w:r w:rsidRPr="006A5B43">
        <w:rPr>
          <w:rFonts w:ascii="Garamond" w:hAnsi="Garamond" w:cstheme="minorHAnsi"/>
        </w:rPr>
        <w:t xml:space="preserve">In the following </w:t>
      </w:r>
      <w:r w:rsidRPr="006A5B43">
        <w:rPr>
          <w:rFonts w:ascii="Garamond" w:hAnsi="Garamond" w:cstheme="minorHAnsi"/>
          <w:highlight w:val="lightGray"/>
        </w:rPr>
        <w:t>(Acts 3-5)</w:t>
      </w:r>
      <w:r w:rsidRPr="006A5B43">
        <w:rPr>
          <w:rFonts w:ascii="Garamond" w:hAnsi="Garamond" w:cstheme="minorHAnsi"/>
        </w:rPr>
        <w:t xml:space="preserve">, the trio meets old and new inhabitants of the forest. The </w:t>
      </w:r>
      <w:r w:rsidRPr="006A5B43">
        <w:rPr>
          <w:rFonts w:ascii="Garamond" w:hAnsi="Garamond" w:cstheme="minorHAnsi"/>
          <w:b/>
          <w:bCs/>
        </w:rPr>
        <w:t>goatherd Audrey</w:t>
      </w:r>
      <w:r w:rsidRPr="006A5B43">
        <w:rPr>
          <w:rFonts w:ascii="Garamond" w:hAnsi="Garamond" w:cstheme="minorHAnsi"/>
        </w:rPr>
        <w:t xml:space="preserve"> falls for Touchstone and they talk about marriage.</w:t>
      </w:r>
      <w:r w:rsidRPr="006A5B43">
        <w:rPr>
          <w:rFonts w:ascii="Garamond" w:hAnsi="Garamond" w:cstheme="minorHAnsi"/>
          <w:b/>
          <w:bCs/>
        </w:rPr>
        <w:t xml:space="preserve"> </w:t>
      </w:r>
      <w:r w:rsidRPr="006A5B43">
        <w:rPr>
          <w:rFonts w:ascii="Garamond" w:hAnsi="Garamond" w:cstheme="minorHAnsi"/>
        </w:rPr>
        <w:t>“Ganymede</w:t>
      </w:r>
      <w:r>
        <w:rPr>
          <w:rFonts w:ascii="Garamond" w:hAnsi="Garamond" w:cstheme="minorHAnsi"/>
        </w:rPr>
        <w:t xml:space="preserve">” </w:t>
      </w:r>
      <w:r w:rsidRPr="006A5B43">
        <w:rPr>
          <w:rFonts w:ascii="Garamond" w:hAnsi="Garamond" w:cstheme="minorHAnsi"/>
        </w:rPr>
        <w:t>meets Orlando again who does not recognize her in her disguise. Orlando has pinned his love poems at trees all over the forest and admits to being love-sick for Rosalind. “Ganymede</w:t>
      </w:r>
      <w:r>
        <w:rPr>
          <w:rFonts w:ascii="Garamond" w:hAnsi="Garamond" w:cstheme="minorHAnsi"/>
        </w:rPr>
        <w:t>”</w:t>
      </w:r>
      <w:r w:rsidRPr="006A5B43">
        <w:rPr>
          <w:rFonts w:ascii="Garamond" w:hAnsi="Garamond" w:cstheme="minorHAnsi"/>
        </w:rPr>
        <w:t xml:space="preserve"> offers to cure Orlando of this by pretending to act as Rosalind to him and they arrange several meetings for this role-play. The </w:t>
      </w:r>
      <w:r w:rsidRPr="006A5B43">
        <w:rPr>
          <w:rFonts w:ascii="Garamond" w:hAnsi="Garamond" w:cstheme="minorHAnsi"/>
          <w:b/>
          <w:bCs/>
        </w:rPr>
        <w:t>shepherdess Phoebe</w:t>
      </w:r>
      <w:r w:rsidRPr="006A5B43">
        <w:rPr>
          <w:rFonts w:ascii="Garamond" w:hAnsi="Garamond" w:cstheme="minorHAnsi"/>
        </w:rPr>
        <w:t xml:space="preserve"> also meets “Ganymede</w:t>
      </w:r>
      <w:r>
        <w:rPr>
          <w:rFonts w:ascii="Garamond" w:hAnsi="Garamond" w:cstheme="minorHAnsi"/>
        </w:rPr>
        <w:t xml:space="preserve">” </w:t>
      </w:r>
      <w:r w:rsidRPr="006A5B43">
        <w:rPr>
          <w:rFonts w:ascii="Garamond" w:hAnsi="Garamond" w:cstheme="minorHAnsi"/>
        </w:rPr>
        <w:t xml:space="preserve">and falls in love with him. This makes the </w:t>
      </w:r>
      <w:r w:rsidRPr="006A5B43">
        <w:rPr>
          <w:rFonts w:ascii="Garamond" w:hAnsi="Garamond" w:cstheme="minorHAnsi"/>
          <w:b/>
          <w:bCs/>
        </w:rPr>
        <w:t>young shepherd</w:t>
      </w:r>
      <w:r w:rsidRPr="006A5B43">
        <w:rPr>
          <w:rFonts w:ascii="Garamond" w:hAnsi="Garamond" w:cstheme="minorHAnsi"/>
        </w:rPr>
        <w:t xml:space="preserve"> Silvius even sad</w:t>
      </w:r>
      <w:r>
        <w:rPr>
          <w:rFonts w:ascii="Garamond" w:hAnsi="Garamond" w:cstheme="minorHAnsi"/>
        </w:rPr>
        <w:t>d</w:t>
      </w:r>
      <w:r w:rsidRPr="006A5B43">
        <w:rPr>
          <w:rFonts w:ascii="Garamond" w:hAnsi="Garamond" w:cstheme="minorHAnsi"/>
        </w:rPr>
        <w:t>er, who madly and sheepishly loves Phoebe, even though she does not return his feelings at all.</w:t>
      </w:r>
    </w:p>
    <w:p w14:paraId="00E2B5C0" w14:textId="555FE1EF" w:rsidR="000075E4" w:rsidRDefault="00484550" w:rsidP="00484550">
      <w:pPr>
        <w:spacing w:line="312" w:lineRule="auto"/>
        <w:jc w:val="both"/>
        <w:rPr>
          <w:rFonts w:ascii="Garamond" w:hAnsi="Garamond" w:cstheme="minorHAnsi"/>
        </w:rPr>
      </w:pPr>
      <w:r w:rsidRPr="006A5B43">
        <w:rPr>
          <w:rFonts w:ascii="Garamond" w:hAnsi="Garamond" w:cstheme="minorHAnsi"/>
          <w:highlight w:val="lightGray"/>
        </w:rPr>
        <w:t>(Act 5)</w:t>
      </w:r>
      <w:r w:rsidRPr="006A5B43">
        <w:rPr>
          <w:rFonts w:ascii="Garamond" w:hAnsi="Garamond" w:cstheme="minorHAnsi"/>
        </w:rPr>
        <w:t xml:space="preserve"> Oliver comes to the Forest of Arden looking for Orlando, gets attacked by a lioness and Orlando saves him. This act/deed changes Oliver </w:t>
      </w:r>
      <w:r>
        <w:rPr>
          <w:rFonts w:ascii="Garamond" w:hAnsi="Garamond" w:cstheme="minorHAnsi"/>
        </w:rPr>
        <w:t xml:space="preserve">at heart: He becomes a </w:t>
      </w:r>
      <w:r w:rsidRPr="006A5B43">
        <w:rPr>
          <w:rFonts w:ascii="Garamond" w:hAnsi="Garamond" w:cstheme="minorHAnsi"/>
        </w:rPr>
        <w:t>loving and selfless brother who gives all his land and wealth to Orlando. Oliver meets “Alien</w:t>
      </w:r>
      <w:r>
        <w:rPr>
          <w:rFonts w:ascii="Garamond" w:hAnsi="Garamond" w:cstheme="minorHAnsi"/>
        </w:rPr>
        <w:t xml:space="preserve">” </w:t>
      </w:r>
      <w:r w:rsidRPr="006A5B43">
        <w:rPr>
          <w:rFonts w:ascii="Garamond" w:hAnsi="Garamond" w:cstheme="minorHAnsi"/>
        </w:rPr>
        <w:t>and they fall instantly in love. Finally, Rosalind arranges for everyone to meet at Duke Senior’s camp. She reveals her true identity and pairs everyone with their proper partners: herself with Orlando, Celia with Oliver, Phoebe with Silvius, and Touchstone with Audrey. News arrives that Duke Frederick has changed his ways and given the dukedom back to Duke Senior. The play ends happily with four weddings.</w:t>
      </w:r>
    </w:p>
    <w:p w14:paraId="396FDD2A" w14:textId="71F593E1" w:rsidR="00CA02ED" w:rsidRPr="000075E4" w:rsidRDefault="00CA02ED" w:rsidP="00484550">
      <w:pPr>
        <w:spacing w:line="312" w:lineRule="auto"/>
        <w:jc w:val="both"/>
        <w:rPr>
          <w:rFonts w:cs="Aptos (Textkörper)"/>
          <w:smallCaps/>
          <w:sz w:val="28"/>
          <w:szCs w:val="26"/>
        </w:rPr>
      </w:pPr>
      <w:r>
        <w:rPr>
          <w:noProof/>
        </w:rPr>
        <mc:AlternateContent>
          <mc:Choice Requires="wpg">
            <w:drawing>
              <wp:anchor distT="0" distB="0" distL="114300" distR="114300" simplePos="0" relativeHeight="251659264" behindDoc="0" locked="0" layoutInCell="1" allowOverlap="1" wp14:anchorId="75371B6B" wp14:editId="7D229548">
                <wp:simplePos x="0" y="0"/>
                <wp:positionH relativeFrom="column">
                  <wp:posOffset>613532</wp:posOffset>
                </wp:positionH>
                <wp:positionV relativeFrom="paragraph">
                  <wp:posOffset>230075</wp:posOffset>
                </wp:positionV>
                <wp:extent cx="4788569" cy="521369"/>
                <wp:effectExtent l="0" t="0" r="0" b="0"/>
                <wp:wrapNone/>
                <wp:docPr id="1017256399" name="Gruppieren 2"/>
                <wp:cNvGraphicFramePr/>
                <a:graphic xmlns:a="http://schemas.openxmlformats.org/drawingml/2006/main">
                  <a:graphicData uri="http://schemas.microsoft.com/office/word/2010/wordprocessingGroup">
                    <wpg:wgp>
                      <wpg:cNvGrpSpPr/>
                      <wpg:grpSpPr>
                        <a:xfrm>
                          <a:off x="0" y="0"/>
                          <a:ext cx="4788569" cy="521369"/>
                          <a:chOff x="0" y="-35786"/>
                          <a:chExt cx="4872692" cy="465221"/>
                        </a:xfrm>
                      </wpg:grpSpPr>
                      <wps:wsp>
                        <wps:cNvPr id="959572793" name="Textfeld 1"/>
                        <wps:cNvSpPr txBox="1"/>
                        <wps:spPr>
                          <a:xfrm>
                            <a:off x="0" y="0"/>
                            <a:ext cx="1737816" cy="386491"/>
                          </a:xfrm>
                          <a:prstGeom prst="rect">
                            <a:avLst/>
                          </a:prstGeom>
                          <a:solidFill>
                            <a:schemeClr val="lt1"/>
                          </a:solidFill>
                          <a:ln w="6350">
                            <a:noFill/>
                          </a:ln>
                        </wps:spPr>
                        <wps:txbx>
                          <w:txbxContent>
                            <w:p w14:paraId="591C16CA" w14:textId="77777777" w:rsidR="00CA02ED" w:rsidRPr="00430D4B" w:rsidRDefault="00CA02ED" w:rsidP="00CA02ED">
                              <w:pPr>
                                <w:jc w:val="center"/>
                                <w:rPr>
                                  <w:rFonts w:ascii="Garamond" w:hAnsi="Garamond"/>
                                  <w:b/>
                                  <w:bCs/>
                                  <w:color w:val="215E99" w:themeColor="text2" w:themeTint="BF"/>
                                  <w:sz w:val="21"/>
                                  <w:szCs w:val="21"/>
                                </w:rPr>
                              </w:pPr>
                              <w:r w:rsidRPr="00430D4B">
                                <w:rPr>
                                  <w:rFonts w:ascii="Garamond" w:hAnsi="Garamond"/>
                                  <w:b/>
                                  <w:bCs/>
                                  <w:color w:val="215E99" w:themeColor="text2" w:themeTint="BF"/>
                                  <w:sz w:val="21"/>
                                  <w:szCs w:val="21"/>
                                </w:rPr>
                                <w:t>The Shakespeare Project</w:t>
                              </w:r>
                            </w:p>
                            <w:p w14:paraId="25A32910" w14:textId="77777777" w:rsidR="00CA02ED" w:rsidRPr="00430D4B" w:rsidRDefault="00CA02ED" w:rsidP="00CA02ED">
                              <w:pPr>
                                <w:jc w:val="center"/>
                                <w:rPr>
                                  <w:rFonts w:ascii="Garamond" w:hAnsi="Garamond"/>
                                  <w:color w:val="215E99" w:themeColor="text2" w:themeTint="BF"/>
                                  <w:sz w:val="16"/>
                                  <w:szCs w:val="16"/>
                                </w:rPr>
                              </w:pPr>
                              <w:r w:rsidRPr="00430D4B">
                                <w:rPr>
                                  <w:rFonts w:ascii="Garamond" w:hAnsi="Garamond"/>
                                  <w:color w:val="215E99" w:themeColor="text2" w:themeTint="BF"/>
                                  <w:sz w:val="16"/>
                                  <w:szCs w:val="16"/>
                                </w:rPr>
                                <w:t>by Susanne Heinz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91001008" name="Textfeld 1"/>
                        <wps:cNvSpPr txBox="1"/>
                        <wps:spPr>
                          <a:xfrm>
                            <a:off x="1639803" y="-35786"/>
                            <a:ext cx="3232889" cy="465221"/>
                          </a:xfrm>
                          <a:prstGeom prst="rect">
                            <a:avLst/>
                          </a:prstGeom>
                          <a:solidFill>
                            <a:schemeClr val="lt1"/>
                          </a:solidFill>
                          <a:ln w="6350">
                            <a:noFill/>
                          </a:ln>
                        </wps:spPr>
                        <wps:txbx>
                          <w:txbxContent>
                            <w:p w14:paraId="4975EE5A" w14:textId="77777777" w:rsidR="00CA02ED" w:rsidRPr="00430D4B" w:rsidRDefault="00CA02ED" w:rsidP="00CA02ED">
                              <w:pPr>
                                <w:jc w:val="both"/>
                                <w:rPr>
                                  <w:rFonts w:ascii="Garamond" w:hAnsi="Garamond"/>
                                  <w:color w:val="A6A6A6" w:themeColor="background1" w:themeShade="A6"/>
                                  <w:sz w:val="15"/>
                                  <w:szCs w:val="15"/>
                                </w:rPr>
                              </w:pPr>
                              <w:r w:rsidRPr="00430D4B">
                                <w:rPr>
                                  <w:rFonts w:ascii="Garamond" w:hAnsi="Garamond"/>
                                  <w:color w:val="A6A6A6" w:themeColor="background1" w:themeShade="A6"/>
                                  <w:sz w:val="15"/>
                                  <w:szCs w:val="15"/>
                                </w:rPr>
                                <w:t>This material is part of an ongoing OER project by Prof. Dr. Susanne Heinz, which aims to provide teachers with easily accessible resources for teaching Shakespeare in the EFL classroom.</w:t>
                              </w:r>
                            </w:p>
                            <w:p w14:paraId="4C45D5D3" w14:textId="77777777" w:rsidR="00CA02ED" w:rsidRPr="00430D4B" w:rsidRDefault="00CA02ED" w:rsidP="00CA02ED">
                              <w:pPr>
                                <w:jc w:val="both"/>
                                <w:rPr>
                                  <w:rFonts w:ascii="Garamond" w:hAnsi="Garamond"/>
                                  <w:color w:val="A6A6A6" w:themeColor="background1" w:themeShade="A6"/>
                                  <w:sz w:val="10"/>
                                  <w:szCs w:val="10"/>
                                </w:rPr>
                              </w:pPr>
                              <w:r w:rsidRPr="00430D4B">
                                <w:rPr>
                                  <w:rFonts w:ascii="Garamond" w:hAnsi="Garamond"/>
                                  <w:color w:val="A6A6A6" w:themeColor="background1" w:themeShade="A6"/>
                                  <w:sz w:val="15"/>
                                  <w:szCs w:val="15"/>
                                </w:rPr>
                                <w:t xml:space="preserve">Find out more: </w:t>
                              </w:r>
                              <w:hyperlink r:id="rId6" w:history="1">
                                <w:r w:rsidRPr="00430D4B">
                                  <w:rPr>
                                    <w:rStyle w:val="Hyperlink"/>
                                    <w:rFonts w:ascii="Garamond" w:hAnsi="Garamond"/>
                                    <w:color w:val="A6A6A6" w:themeColor="background1" w:themeShade="A6"/>
                                    <w:sz w:val="15"/>
                                    <w:szCs w:val="15"/>
                                  </w:rPr>
                                  <w:t>https://heinz-susanne.de/the-shakespeare-project/</w:t>
                                </w:r>
                              </w:hyperlink>
                              <w:r w:rsidRPr="00430D4B">
                                <w:rPr>
                                  <w:rFonts w:ascii="Garamond" w:hAnsi="Garamond"/>
                                  <w:color w:val="A6A6A6" w:themeColor="background1" w:themeShade="A6"/>
                                  <w:sz w:val="15"/>
                                  <w:szCs w:val="15"/>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371B6B" id="Gruppieren 2" o:spid="_x0000_s1026" style="position:absolute;left:0;text-align:left;margin-left:48.3pt;margin-top:18.1pt;width:377.05pt;height:41.05pt;z-index:251659264;mso-width-relative:margin;mso-height-relative:margin" coordorigin=",-357" coordsize="48726,46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">
                <v:shapetype id="_x0000_t202" coordsize="21600,21600" o:spt="202" path="m,l,21600r21600,l21600,xe">
                  <v:stroke joinstyle="miter"/>
                  <v:path gradientshapeok="t" o:connecttype="rect"/>
                </v:shapetype>
                <v:shape id="Textfeld 1" o:spid="_x0000_s1027" type="#_x0000_t202" style="position:absolute;width:17378;height:38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" fillcolor="white [3201]" stroked="f" strokeweight=".5pt">
                  <v:textbox>
                    <w:txbxContent>
                      <w:p w14:paraId="591C16CA" w14:textId="77777777" w:rsidR="00CA02ED" w:rsidRPr="00430D4B" w:rsidRDefault="00CA02ED" w:rsidP="00CA02ED">
                        <w:pPr>
                          <w:jc w:val="center"/>
                          <w:rPr>
                            <w:rFonts w:ascii="Garamond" w:hAnsi="Garamond"/>
                            <w:b/>
                            <w:bCs/>
                            <w:color w:val="215E99" w:themeColor="text2" w:themeTint="BF"/>
                            <w:sz w:val="21"/>
                            <w:szCs w:val="21"/>
                          </w:rPr>
                        </w:pPr>
                        <w:r w:rsidRPr="00430D4B">
                          <w:rPr>
                            <w:rFonts w:ascii="Garamond" w:hAnsi="Garamond"/>
                            <w:b/>
                            <w:bCs/>
                            <w:color w:val="215E99" w:themeColor="text2" w:themeTint="BF"/>
                            <w:sz w:val="21"/>
                            <w:szCs w:val="21"/>
                          </w:rPr>
                          <w:t>The Shakespeare Project</w:t>
                        </w:r>
                      </w:p>
                      <w:p w14:paraId="25A32910" w14:textId="77777777" w:rsidR="00CA02ED" w:rsidRPr="00430D4B" w:rsidRDefault="00CA02ED" w:rsidP="00CA02ED">
                        <w:pPr>
                          <w:jc w:val="center"/>
                          <w:rPr>
                            <w:rFonts w:ascii="Garamond" w:hAnsi="Garamond"/>
                            <w:color w:val="215E99" w:themeColor="text2" w:themeTint="BF"/>
                            <w:sz w:val="16"/>
                            <w:szCs w:val="16"/>
                          </w:rPr>
                        </w:pPr>
                        <w:r w:rsidRPr="00430D4B">
                          <w:rPr>
                            <w:rFonts w:ascii="Garamond" w:hAnsi="Garamond"/>
                            <w:color w:val="215E99" w:themeColor="text2" w:themeTint="BF"/>
                            <w:sz w:val="16"/>
                            <w:szCs w:val="16"/>
                          </w:rPr>
                          <w:t>by Susanne Heinz</w:t>
                        </w:r>
                      </w:p>
                    </w:txbxContent>
                  </v:textbox>
                </v:shape>
                <v:shape id="Textfeld 1" o:spid="_x0000_s1028" type="#_x0000_t202" style="position:absolute;left:16398;top:-357;width:32328;height:46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" fillcolor="white [3201]" stroked="f" strokeweight=".5pt">
                  <v:textbox>
                    <w:txbxContent>
                      <w:p w14:paraId="4975EE5A" w14:textId="77777777" w:rsidR="00CA02ED" w:rsidRPr="00430D4B" w:rsidRDefault="00CA02ED" w:rsidP="00CA02ED">
                        <w:pPr>
                          <w:jc w:val="both"/>
                          <w:rPr>
                            <w:rFonts w:ascii="Garamond" w:hAnsi="Garamond"/>
                            <w:color w:val="A6A6A6" w:themeColor="background1" w:themeShade="A6"/>
                            <w:sz w:val="15"/>
                            <w:szCs w:val="15"/>
                          </w:rPr>
                        </w:pPr>
                        <w:r w:rsidRPr="00430D4B">
                          <w:rPr>
                            <w:rFonts w:ascii="Garamond" w:hAnsi="Garamond"/>
                            <w:color w:val="A6A6A6" w:themeColor="background1" w:themeShade="A6"/>
                            <w:sz w:val="15"/>
                            <w:szCs w:val="15"/>
                          </w:rPr>
                          <w:t>This material is part of an ongoing OER project by Prof. Dr. Susanne Heinz, which aims to provide teachers with easily accessible resources for teaching Shakespeare in the EFL classroom.</w:t>
                        </w:r>
                      </w:p>
                      <w:p w14:paraId="4C45D5D3" w14:textId="77777777" w:rsidR="00CA02ED" w:rsidRPr="00430D4B" w:rsidRDefault="00CA02ED" w:rsidP="00CA02ED">
                        <w:pPr>
                          <w:jc w:val="both"/>
                          <w:rPr>
                            <w:rFonts w:ascii="Garamond" w:hAnsi="Garamond"/>
                            <w:color w:val="A6A6A6" w:themeColor="background1" w:themeShade="A6"/>
                            <w:sz w:val="10"/>
                            <w:szCs w:val="10"/>
                          </w:rPr>
                        </w:pPr>
                        <w:r w:rsidRPr="00430D4B">
                          <w:rPr>
                            <w:rFonts w:ascii="Garamond" w:hAnsi="Garamond"/>
                            <w:color w:val="A6A6A6" w:themeColor="background1" w:themeShade="A6"/>
                            <w:sz w:val="15"/>
                            <w:szCs w:val="15"/>
                          </w:rPr>
                          <w:t xml:space="preserve">Find out more: </w:t>
                        </w:r>
                        <w:hyperlink r:id="rId7" w:history="1">
                          <w:r w:rsidRPr="00430D4B">
                            <w:rPr>
                              <w:rStyle w:val="Hyperlink"/>
                              <w:rFonts w:ascii="Garamond" w:hAnsi="Garamond"/>
                              <w:color w:val="A6A6A6" w:themeColor="background1" w:themeShade="A6"/>
                              <w:sz w:val="15"/>
                              <w:szCs w:val="15"/>
                            </w:rPr>
                            <w:t>https://heinz-susanne.de/the-shakespeare-project/</w:t>
                          </w:r>
                        </w:hyperlink>
                        <w:r w:rsidRPr="00430D4B">
                          <w:rPr>
                            <w:rFonts w:ascii="Garamond" w:hAnsi="Garamond"/>
                            <w:color w:val="A6A6A6" w:themeColor="background1" w:themeShade="A6"/>
                            <w:sz w:val="15"/>
                            <w:szCs w:val="15"/>
                          </w:rPr>
                          <w:t xml:space="preserve"> </w:t>
                        </w:r>
                      </w:p>
                    </w:txbxContent>
                  </v:textbox>
                </v:shape>
              </v:group>
            </w:pict>
          </mc:Fallback>
        </mc:AlternateContent>
      </w:r>
    </w:p>
    <w:sectPr w:rsidR="00CA02ED" w:rsidRPr="000075E4" w:rsidSect="000075E4">
      <w:footerReference w:type="default" r:id="rId8"/>
      <w:pgSz w:w="11906" w:h="16838"/>
      <w:pgMar w:top="1417" w:right="1417" w:bottom="1134" w:left="1417" w:header="708" w:footer="708" w:gutter="0"/>
      <w:pgBorders w:offsetFrom="page">
        <w:top w:val="wave" w:sz="6" w:space="24" w:color="auto"/>
        <w:left w:val="wave" w:sz="6" w:space="24" w:color="auto"/>
        <w:bottom w:val="wave" w:sz="6" w:space="24" w:color="auto"/>
        <w:right w:val="wave" w:sz="6"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FFC21" w14:textId="77777777" w:rsidR="00CE2A78" w:rsidRDefault="00CE2A78" w:rsidP="000075E4">
      <w:r>
        <w:separator/>
      </w:r>
    </w:p>
  </w:endnote>
  <w:endnote w:type="continuationSeparator" w:id="0">
    <w:p w14:paraId="0ACB7D55" w14:textId="77777777" w:rsidR="00CE2A78" w:rsidRDefault="00CE2A78" w:rsidP="00007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2" w:usb2="00000000" w:usb3="00000000" w:csb0="0000009F" w:csb1="00000000"/>
  </w:font>
  <w:font w:name="Aptos (Textkörper)">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C67C" w14:textId="6CF28F92" w:rsidR="00FF2AC0" w:rsidRDefault="00FF2AC0">
    <w:pPr>
      <w:pStyle w:val="Fuzeile"/>
    </w:pPr>
    <w:r>
      <w:rPr>
        <w:noProof/>
      </w:rPr>
      <w:drawing>
        <wp:anchor distT="0" distB="0" distL="114300" distR="114300" simplePos="0" relativeHeight="251659264" behindDoc="1" locked="0" layoutInCell="1" allowOverlap="1" wp14:anchorId="307ABB8E" wp14:editId="3482E146">
          <wp:simplePos x="0" y="0"/>
          <wp:positionH relativeFrom="column">
            <wp:posOffset>3874169</wp:posOffset>
          </wp:positionH>
          <wp:positionV relativeFrom="paragraph">
            <wp:posOffset>353227</wp:posOffset>
          </wp:positionV>
          <wp:extent cx="2463800" cy="221615"/>
          <wp:effectExtent l="0" t="0" r="0" b="0"/>
          <wp:wrapTight wrapText="bothSides">
            <wp:wrapPolygon edited="0">
              <wp:start x="0" y="0"/>
              <wp:lineTo x="0" y="19805"/>
              <wp:lineTo x="21489" y="19805"/>
              <wp:lineTo x="21489" y="0"/>
              <wp:lineTo x="0" y="0"/>
            </wp:wrapPolygon>
          </wp:wrapTight>
          <wp:docPr id="203699461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994613" name="Grafik 2036994613"/>
                  <pic:cNvPicPr/>
                </pic:nvPicPr>
                <pic:blipFill>
                  <a:blip r:embed="rId1">
                    <a:alphaModFix amt="85000"/>
                    <a:extLst>
                      <a:ext uri="{28A0092B-C50C-407E-A947-70E740481C1C}">
                        <a14:useLocalDpi xmlns:a14="http://schemas.microsoft.com/office/drawing/2010/main" val="0"/>
                      </a:ext>
                    </a:extLst>
                  </a:blip>
                  <a:stretch>
                    <a:fillRect/>
                  </a:stretch>
                </pic:blipFill>
                <pic:spPr>
                  <a:xfrm>
                    <a:off x="0" y="0"/>
                    <a:ext cx="2463800" cy="2216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89FDB" w14:textId="77777777" w:rsidR="00CE2A78" w:rsidRDefault="00CE2A78" w:rsidP="000075E4">
      <w:r>
        <w:separator/>
      </w:r>
    </w:p>
  </w:footnote>
  <w:footnote w:type="continuationSeparator" w:id="0">
    <w:p w14:paraId="0078E115" w14:textId="77777777" w:rsidR="00CE2A78" w:rsidRDefault="00CE2A78" w:rsidP="000075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5E4"/>
    <w:rsid w:val="000043CF"/>
    <w:rsid w:val="000075E4"/>
    <w:rsid w:val="00007DF1"/>
    <w:rsid w:val="000153AA"/>
    <w:rsid w:val="00015A89"/>
    <w:rsid w:val="000262E2"/>
    <w:rsid w:val="00035183"/>
    <w:rsid w:val="00035CE4"/>
    <w:rsid w:val="00045E59"/>
    <w:rsid w:val="00056EE7"/>
    <w:rsid w:val="00057AF8"/>
    <w:rsid w:val="00063409"/>
    <w:rsid w:val="00090037"/>
    <w:rsid w:val="00096FD6"/>
    <w:rsid w:val="000A5948"/>
    <w:rsid w:val="000C3C51"/>
    <w:rsid w:val="000D0820"/>
    <w:rsid w:val="000F30CA"/>
    <w:rsid w:val="00111925"/>
    <w:rsid w:val="00122CD5"/>
    <w:rsid w:val="00123C28"/>
    <w:rsid w:val="00124960"/>
    <w:rsid w:val="00130D48"/>
    <w:rsid w:val="0013364E"/>
    <w:rsid w:val="001464A6"/>
    <w:rsid w:val="00180B3D"/>
    <w:rsid w:val="0018590E"/>
    <w:rsid w:val="00193B5B"/>
    <w:rsid w:val="0019408C"/>
    <w:rsid w:val="001A48E6"/>
    <w:rsid w:val="001A66C2"/>
    <w:rsid w:val="001B2D85"/>
    <w:rsid w:val="001B63F7"/>
    <w:rsid w:val="001C74BE"/>
    <w:rsid w:val="001D10E1"/>
    <w:rsid w:val="001E1BFD"/>
    <w:rsid w:val="001F34B0"/>
    <w:rsid w:val="0020031C"/>
    <w:rsid w:val="00201667"/>
    <w:rsid w:val="00202220"/>
    <w:rsid w:val="0021382E"/>
    <w:rsid w:val="00221C33"/>
    <w:rsid w:val="0022293D"/>
    <w:rsid w:val="00231D99"/>
    <w:rsid w:val="002351FF"/>
    <w:rsid w:val="00254BFA"/>
    <w:rsid w:val="0027506E"/>
    <w:rsid w:val="002908F0"/>
    <w:rsid w:val="0029131B"/>
    <w:rsid w:val="00294547"/>
    <w:rsid w:val="002A200E"/>
    <w:rsid w:val="002A33A7"/>
    <w:rsid w:val="002A43FD"/>
    <w:rsid w:val="002B0C24"/>
    <w:rsid w:val="002B30D2"/>
    <w:rsid w:val="002B7CEF"/>
    <w:rsid w:val="002C486C"/>
    <w:rsid w:val="002D4882"/>
    <w:rsid w:val="002D750B"/>
    <w:rsid w:val="002E2D40"/>
    <w:rsid w:val="002F2973"/>
    <w:rsid w:val="0030783D"/>
    <w:rsid w:val="0031216F"/>
    <w:rsid w:val="00317D46"/>
    <w:rsid w:val="00320F58"/>
    <w:rsid w:val="00331D58"/>
    <w:rsid w:val="00342B7B"/>
    <w:rsid w:val="00343875"/>
    <w:rsid w:val="003535BC"/>
    <w:rsid w:val="00376B1F"/>
    <w:rsid w:val="00383893"/>
    <w:rsid w:val="00386016"/>
    <w:rsid w:val="00396855"/>
    <w:rsid w:val="003D64D0"/>
    <w:rsid w:val="003E0A64"/>
    <w:rsid w:val="003E6730"/>
    <w:rsid w:val="003F2004"/>
    <w:rsid w:val="004045A1"/>
    <w:rsid w:val="004369DE"/>
    <w:rsid w:val="004471F1"/>
    <w:rsid w:val="00447CC4"/>
    <w:rsid w:val="0045350C"/>
    <w:rsid w:val="00466A93"/>
    <w:rsid w:val="004711A4"/>
    <w:rsid w:val="00475263"/>
    <w:rsid w:val="00477FA3"/>
    <w:rsid w:val="00484550"/>
    <w:rsid w:val="004855CF"/>
    <w:rsid w:val="00490A9C"/>
    <w:rsid w:val="00490F54"/>
    <w:rsid w:val="00492F5B"/>
    <w:rsid w:val="00493C21"/>
    <w:rsid w:val="0049613B"/>
    <w:rsid w:val="004A37F4"/>
    <w:rsid w:val="004C18E6"/>
    <w:rsid w:val="004C4161"/>
    <w:rsid w:val="004D0041"/>
    <w:rsid w:val="00510536"/>
    <w:rsid w:val="00526DDC"/>
    <w:rsid w:val="005337D7"/>
    <w:rsid w:val="00551257"/>
    <w:rsid w:val="0056380B"/>
    <w:rsid w:val="00564134"/>
    <w:rsid w:val="00564BD6"/>
    <w:rsid w:val="00593946"/>
    <w:rsid w:val="005A1A4A"/>
    <w:rsid w:val="005A6433"/>
    <w:rsid w:val="005D5B41"/>
    <w:rsid w:val="0060571C"/>
    <w:rsid w:val="006244CA"/>
    <w:rsid w:val="006518ED"/>
    <w:rsid w:val="00651BB3"/>
    <w:rsid w:val="00657051"/>
    <w:rsid w:val="00666272"/>
    <w:rsid w:val="00675528"/>
    <w:rsid w:val="0067769B"/>
    <w:rsid w:val="00685FD3"/>
    <w:rsid w:val="00690182"/>
    <w:rsid w:val="006A382C"/>
    <w:rsid w:val="006E62C0"/>
    <w:rsid w:val="007104CB"/>
    <w:rsid w:val="007116CF"/>
    <w:rsid w:val="00736C80"/>
    <w:rsid w:val="00736F38"/>
    <w:rsid w:val="00762BCF"/>
    <w:rsid w:val="007727A6"/>
    <w:rsid w:val="00775105"/>
    <w:rsid w:val="0079382B"/>
    <w:rsid w:val="00794C57"/>
    <w:rsid w:val="007A7C23"/>
    <w:rsid w:val="007B7F48"/>
    <w:rsid w:val="007E5353"/>
    <w:rsid w:val="007F0123"/>
    <w:rsid w:val="0080639A"/>
    <w:rsid w:val="008259AF"/>
    <w:rsid w:val="008328D0"/>
    <w:rsid w:val="00837753"/>
    <w:rsid w:val="00846B1D"/>
    <w:rsid w:val="008659D4"/>
    <w:rsid w:val="00865D63"/>
    <w:rsid w:val="00866E90"/>
    <w:rsid w:val="00881ECF"/>
    <w:rsid w:val="00883C3D"/>
    <w:rsid w:val="00886CF9"/>
    <w:rsid w:val="00892D66"/>
    <w:rsid w:val="0089396B"/>
    <w:rsid w:val="008B59D5"/>
    <w:rsid w:val="008C5F78"/>
    <w:rsid w:val="008D1682"/>
    <w:rsid w:val="008D53C6"/>
    <w:rsid w:val="008D7FB5"/>
    <w:rsid w:val="008E7108"/>
    <w:rsid w:val="009117D1"/>
    <w:rsid w:val="0091485F"/>
    <w:rsid w:val="009331EC"/>
    <w:rsid w:val="00940D77"/>
    <w:rsid w:val="00950E62"/>
    <w:rsid w:val="0095292B"/>
    <w:rsid w:val="00955AF8"/>
    <w:rsid w:val="00966FCD"/>
    <w:rsid w:val="0096779B"/>
    <w:rsid w:val="00983C3C"/>
    <w:rsid w:val="00992F61"/>
    <w:rsid w:val="009B0B16"/>
    <w:rsid w:val="009D3D57"/>
    <w:rsid w:val="009D43B8"/>
    <w:rsid w:val="009D7DF0"/>
    <w:rsid w:val="00A028EB"/>
    <w:rsid w:val="00A1514B"/>
    <w:rsid w:val="00A17EFD"/>
    <w:rsid w:val="00A23F86"/>
    <w:rsid w:val="00A604DB"/>
    <w:rsid w:val="00A60A4E"/>
    <w:rsid w:val="00A85896"/>
    <w:rsid w:val="00A85927"/>
    <w:rsid w:val="00AA0919"/>
    <w:rsid w:val="00AA1599"/>
    <w:rsid w:val="00AA18B3"/>
    <w:rsid w:val="00AA34F8"/>
    <w:rsid w:val="00AB1E05"/>
    <w:rsid w:val="00AC1E07"/>
    <w:rsid w:val="00AE438F"/>
    <w:rsid w:val="00AE7926"/>
    <w:rsid w:val="00AF1076"/>
    <w:rsid w:val="00B14656"/>
    <w:rsid w:val="00B2221B"/>
    <w:rsid w:val="00B31F2C"/>
    <w:rsid w:val="00B521EB"/>
    <w:rsid w:val="00B60DCC"/>
    <w:rsid w:val="00B63885"/>
    <w:rsid w:val="00B77B10"/>
    <w:rsid w:val="00B91D1B"/>
    <w:rsid w:val="00BC3508"/>
    <w:rsid w:val="00BD5F1E"/>
    <w:rsid w:val="00BE6950"/>
    <w:rsid w:val="00BF41EE"/>
    <w:rsid w:val="00C14A25"/>
    <w:rsid w:val="00C15429"/>
    <w:rsid w:val="00C1693D"/>
    <w:rsid w:val="00C32A6E"/>
    <w:rsid w:val="00C4208D"/>
    <w:rsid w:val="00C557C1"/>
    <w:rsid w:val="00C64685"/>
    <w:rsid w:val="00C7592C"/>
    <w:rsid w:val="00C85524"/>
    <w:rsid w:val="00C900FB"/>
    <w:rsid w:val="00CA02ED"/>
    <w:rsid w:val="00CC220C"/>
    <w:rsid w:val="00CC2C9A"/>
    <w:rsid w:val="00CD1D39"/>
    <w:rsid w:val="00CE2A78"/>
    <w:rsid w:val="00CF1F5D"/>
    <w:rsid w:val="00D02FEA"/>
    <w:rsid w:val="00D10081"/>
    <w:rsid w:val="00D2032F"/>
    <w:rsid w:val="00D215EE"/>
    <w:rsid w:val="00D22C99"/>
    <w:rsid w:val="00D24EC0"/>
    <w:rsid w:val="00D4148F"/>
    <w:rsid w:val="00D67A22"/>
    <w:rsid w:val="00D76C26"/>
    <w:rsid w:val="00D77D53"/>
    <w:rsid w:val="00D859AF"/>
    <w:rsid w:val="00DA71A9"/>
    <w:rsid w:val="00DF568C"/>
    <w:rsid w:val="00E00F01"/>
    <w:rsid w:val="00E363CC"/>
    <w:rsid w:val="00E40B12"/>
    <w:rsid w:val="00E44237"/>
    <w:rsid w:val="00E46504"/>
    <w:rsid w:val="00E60FA8"/>
    <w:rsid w:val="00E75A8F"/>
    <w:rsid w:val="00ED0FD7"/>
    <w:rsid w:val="00ED23E3"/>
    <w:rsid w:val="00ED3B76"/>
    <w:rsid w:val="00EF16AF"/>
    <w:rsid w:val="00F04E66"/>
    <w:rsid w:val="00F36E89"/>
    <w:rsid w:val="00F57432"/>
    <w:rsid w:val="00F57F01"/>
    <w:rsid w:val="00F600AC"/>
    <w:rsid w:val="00F67254"/>
    <w:rsid w:val="00F92D21"/>
    <w:rsid w:val="00FA7105"/>
    <w:rsid w:val="00FD3A4E"/>
    <w:rsid w:val="00FE2299"/>
    <w:rsid w:val="00FF2AC0"/>
    <w:rsid w:val="00FF3F78"/>
    <w:rsid w:val="00FF468D"/>
    <w:rsid w:val="00FF72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CB031"/>
  <w15:chartTrackingRefBased/>
  <w15:docId w15:val="{4866CCAE-AF0F-984B-A488-DF7C27F8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64134"/>
  </w:style>
  <w:style w:type="paragraph" w:styleId="berschrift1">
    <w:name w:val="heading 1"/>
    <w:basedOn w:val="Standard"/>
    <w:next w:val="Standard"/>
    <w:link w:val="berschrift1Zchn"/>
    <w:uiPriority w:val="9"/>
    <w:qFormat/>
    <w:rsid w:val="005641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641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6413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6413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6413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6413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6413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6413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6413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413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6413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6413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6413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6413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6413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6413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6413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64134"/>
    <w:rPr>
      <w:rFonts w:eastAsiaTheme="majorEastAsia" w:cstheme="majorBidi"/>
      <w:color w:val="272727" w:themeColor="text1" w:themeTint="D8"/>
    </w:rPr>
  </w:style>
  <w:style w:type="paragraph" w:styleId="Titel">
    <w:name w:val="Title"/>
    <w:basedOn w:val="Standard"/>
    <w:next w:val="Standard"/>
    <w:link w:val="TitelZchn"/>
    <w:uiPriority w:val="10"/>
    <w:qFormat/>
    <w:rsid w:val="0056413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6413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64134"/>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64134"/>
    <w:rPr>
      <w:rFonts w:eastAsiaTheme="majorEastAsia" w:cstheme="majorBidi"/>
      <w:color w:val="595959" w:themeColor="text1" w:themeTint="A6"/>
      <w:spacing w:val="15"/>
      <w:sz w:val="28"/>
      <w:szCs w:val="28"/>
    </w:rPr>
  </w:style>
  <w:style w:type="paragraph" w:styleId="Listenabsatz">
    <w:name w:val="List Paragraph"/>
    <w:basedOn w:val="Standard"/>
    <w:uiPriority w:val="34"/>
    <w:qFormat/>
    <w:rsid w:val="00564134"/>
    <w:pPr>
      <w:ind w:left="720"/>
      <w:contextualSpacing/>
    </w:pPr>
  </w:style>
  <w:style w:type="paragraph" w:styleId="Zitat">
    <w:name w:val="Quote"/>
    <w:basedOn w:val="Standard"/>
    <w:next w:val="Standard"/>
    <w:link w:val="ZitatZchn"/>
    <w:uiPriority w:val="29"/>
    <w:qFormat/>
    <w:rsid w:val="0056413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64134"/>
    <w:rPr>
      <w:i/>
      <w:iCs/>
      <w:color w:val="404040" w:themeColor="text1" w:themeTint="BF"/>
    </w:rPr>
  </w:style>
  <w:style w:type="paragraph" w:styleId="IntensivesZitat">
    <w:name w:val="Intense Quote"/>
    <w:basedOn w:val="Standard"/>
    <w:next w:val="Standard"/>
    <w:link w:val="IntensivesZitatZchn"/>
    <w:uiPriority w:val="30"/>
    <w:qFormat/>
    <w:rsid w:val="005641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64134"/>
    <w:rPr>
      <w:i/>
      <w:iCs/>
      <w:color w:val="0F4761" w:themeColor="accent1" w:themeShade="BF"/>
    </w:rPr>
  </w:style>
  <w:style w:type="character" w:styleId="IntensiveHervorhebung">
    <w:name w:val="Intense Emphasis"/>
    <w:basedOn w:val="Absatz-Standardschriftart"/>
    <w:uiPriority w:val="21"/>
    <w:qFormat/>
    <w:rsid w:val="00564134"/>
    <w:rPr>
      <w:i/>
      <w:iCs/>
      <w:color w:val="0F4761" w:themeColor="accent1" w:themeShade="BF"/>
    </w:rPr>
  </w:style>
  <w:style w:type="character" w:styleId="IntensiverVerweis">
    <w:name w:val="Intense Reference"/>
    <w:basedOn w:val="Absatz-Standardschriftart"/>
    <w:uiPriority w:val="32"/>
    <w:qFormat/>
    <w:rsid w:val="00564134"/>
    <w:rPr>
      <w:b/>
      <w:bCs/>
      <w:smallCaps/>
      <w:color w:val="0F4761" w:themeColor="accent1" w:themeShade="BF"/>
      <w:spacing w:val="5"/>
    </w:rPr>
  </w:style>
  <w:style w:type="table" w:styleId="Tabellenraster">
    <w:name w:val="Table Grid"/>
    <w:basedOn w:val="NormaleTabelle"/>
    <w:uiPriority w:val="39"/>
    <w:rsid w:val="000075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075E4"/>
    <w:rPr>
      <w:color w:val="467886" w:themeColor="hyperlink"/>
      <w:u w:val="single"/>
    </w:rPr>
  </w:style>
  <w:style w:type="paragraph" w:styleId="Funotentext">
    <w:name w:val="footnote text"/>
    <w:basedOn w:val="Standard"/>
    <w:link w:val="FunotentextZchn"/>
    <w:uiPriority w:val="99"/>
    <w:semiHidden/>
    <w:unhideWhenUsed/>
    <w:rsid w:val="000075E4"/>
    <w:rPr>
      <w:sz w:val="20"/>
      <w:szCs w:val="20"/>
    </w:rPr>
  </w:style>
  <w:style w:type="character" w:customStyle="1" w:styleId="FunotentextZchn">
    <w:name w:val="Fußnotentext Zchn"/>
    <w:basedOn w:val="Absatz-Standardschriftart"/>
    <w:link w:val="Funotentext"/>
    <w:uiPriority w:val="99"/>
    <w:semiHidden/>
    <w:rsid w:val="000075E4"/>
    <w:rPr>
      <w:sz w:val="20"/>
      <w:szCs w:val="20"/>
    </w:rPr>
  </w:style>
  <w:style w:type="character" w:styleId="Funotenzeichen">
    <w:name w:val="footnote reference"/>
    <w:basedOn w:val="Absatz-Standardschriftart"/>
    <w:uiPriority w:val="99"/>
    <w:semiHidden/>
    <w:unhideWhenUsed/>
    <w:rsid w:val="000075E4"/>
    <w:rPr>
      <w:vertAlign w:val="superscript"/>
    </w:rPr>
  </w:style>
  <w:style w:type="paragraph" w:styleId="Kopfzeile">
    <w:name w:val="header"/>
    <w:basedOn w:val="Standard"/>
    <w:link w:val="KopfzeileZchn"/>
    <w:uiPriority w:val="99"/>
    <w:unhideWhenUsed/>
    <w:rsid w:val="000075E4"/>
    <w:pPr>
      <w:tabs>
        <w:tab w:val="center" w:pos="4536"/>
        <w:tab w:val="right" w:pos="9072"/>
      </w:tabs>
    </w:pPr>
  </w:style>
  <w:style w:type="character" w:customStyle="1" w:styleId="KopfzeileZchn">
    <w:name w:val="Kopfzeile Zchn"/>
    <w:basedOn w:val="Absatz-Standardschriftart"/>
    <w:link w:val="Kopfzeile"/>
    <w:uiPriority w:val="99"/>
    <w:rsid w:val="000075E4"/>
  </w:style>
  <w:style w:type="paragraph" w:styleId="Fuzeile">
    <w:name w:val="footer"/>
    <w:basedOn w:val="Standard"/>
    <w:link w:val="FuzeileZchn"/>
    <w:uiPriority w:val="99"/>
    <w:unhideWhenUsed/>
    <w:rsid w:val="000075E4"/>
    <w:pPr>
      <w:tabs>
        <w:tab w:val="center" w:pos="4536"/>
        <w:tab w:val="right" w:pos="9072"/>
      </w:tabs>
    </w:pPr>
  </w:style>
  <w:style w:type="character" w:customStyle="1" w:styleId="FuzeileZchn">
    <w:name w:val="Fußzeile Zchn"/>
    <w:basedOn w:val="Absatz-Standardschriftart"/>
    <w:link w:val="Fuzeile"/>
    <w:uiPriority w:val="99"/>
    <w:rsid w:val="000075E4"/>
  </w:style>
  <w:style w:type="character" w:styleId="Kommentarzeichen">
    <w:name w:val="annotation reference"/>
    <w:basedOn w:val="Absatz-Standardschriftart"/>
    <w:uiPriority w:val="99"/>
    <w:semiHidden/>
    <w:unhideWhenUsed/>
    <w:rsid w:val="002E2D40"/>
    <w:rPr>
      <w:sz w:val="16"/>
      <w:szCs w:val="16"/>
    </w:rPr>
  </w:style>
  <w:style w:type="paragraph" w:styleId="Kommentartext">
    <w:name w:val="annotation text"/>
    <w:basedOn w:val="Standard"/>
    <w:link w:val="KommentartextZchn"/>
    <w:uiPriority w:val="99"/>
    <w:semiHidden/>
    <w:unhideWhenUsed/>
    <w:rsid w:val="002E2D40"/>
    <w:rPr>
      <w:sz w:val="20"/>
      <w:szCs w:val="20"/>
    </w:rPr>
  </w:style>
  <w:style w:type="character" w:customStyle="1" w:styleId="KommentartextZchn">
    <w:name w:val="Kommentartext Zchn"/>
    <w:basedOn w:val="Absatz-Standardschriftart"/>
    <w:link w:val="Kommentartext"/>
    <w:uiPriority w:val="99"/>
    <w:semiHidden/>
    <w:rsid w:val="002E2D40"/>
    <w:rPr>
      <w:sz w:val="20"/>
      <w:szCs w:val="20"/>
    </w:rPr>
  </w:style>
  <w:style w:type="paragraph" w:styleId="Kommentarthema">
    <w:name w:val="annotation subject"/>
    <w:basedOn w:val="Kommentartext"/>
    <w:next w:val="Kommentartext"/>
    <w:link w:val="KommentarthemaZchn"/>
    <w:uiPriority w:val="99"/>
    <w:semiHidden/>
    <w:unhideWhenUsed/>
    <w:rsid w:val="002E2D40"/>
    <w:rPr>
      <w:b/>
      <w:bCs/>
    </w:rPr>
  </w:style>
  <w:style w:type="character" w:customStyle="1" w:styleId="KommentarthemaZchn">
    <w:name w:val="Kommentarthema Zchn"/>
    <w:basedOn w:val="KommentartextZchn"/>
    <w:link w:val="Kommentarthema"/>
    <w:uiPriority w:val="99"/>
    <w:semiHidden/>
    <w:rsid w:val="002E2D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heinz-susanne.de/the-shakespeare-projec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einz-susanne.de/the-shakespeare-projec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2772</Characters>
  <Application>Microsoft Office Word</Application>
  <DocSecurity>0</DocSecurity>
  <Lines>23</Lines>
  <Paragraphs>6</Paragraphs>
  <ScaleCrop>false</ScaleCrop>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Sofia Schnabel</dc:creator>
  <cp:keywords/>
  <dc:description/>
  <cp:lastModifiedBy>Lisa Sofia Schnabel</cp:lastModifiedBy>
  <cp:revision>2</cp:revision>
  <dcterms:created xsi:type="dcterms:W3CDTF">2025-11-04T10:10:00Z</dcterms:created>
  <dcterms:modified xsi:type="dcterms:W3CDTF">2025-11-04T10:10:00Z</dcterms:modified>
</cp:coreProperties>
</file>